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34" w:rsidRPr="00A11C0A" w:rsidRDefault="00E67F34" w:rsidP="00461FF2">
      <w:pPr>
        <w:autoSpaceDE w:val="0"/>
        <w:autoSpaceDN w:val="0"/>
        <w:adjustRightInd w:val="0"/>
        <w:rPr>
          <w:rFonts w:ascii="BebasNeue" w:hAnsi="BebasNeue" w:cs="BebasNeue"/>
          <w:color w:val="31D400"/>
          <w:sz w:val="116"/>
          <w:szCs w:val="116"/>
          <w:lang w:eastAsia="ko-KR"/>
        </w:rPr>
      </w:pPr>
      <w:bookmarkStart w:id="0" w:name="_GoBack"/>
      <w:bookmarkEnd w:id="0"/>
      <w:r w:rsidRPr="00A11C0A">
        <w:rPr>
          <w:rFonts w:ascii="BebasNeue" w:hAnsi="BebasNeue" w:cs="BebasNeue"/>
          <w:color w:val="31D400"/>
          <w:sz w:val="116"/>
          <w:szCs w:val="116"/>
          <w:lang w:eastAsia="ko-KR"/>
        </w:rPr>
        <w:t>AVVISO ALLA</w:t>
      </w:r>
      <w:r>
        <w:rPr>
          <w:rFonts w:ascii="BebasNeue" w:hAnsi="BebasNeue" w:cs="BebasNeue"/>
          <w:color w:val="31D400"/>
          <w:sz w:val="116"/>
          <w:szCs w:val="116"/>
          <w:lang w:eastAsia="ko-KR"/>
        </w:rPr>
        <w:t xml:space="preserve"> </w:t>
      </w:r>
      <w:r w:rsidRPr="00A11C0A">
        <w:rPr>
          <w:rFonts w:ascii="BebasNeue" w:hAnsi="BebasNeue" w:cs="BebasNeue"/>
          <w:color w:val="31D400"/>
          <w:sz w:val="116"/>
          <w:szCs w:val="116"/>
          <w:lang w:eastAsia="ko-KR"/>
        </w:rPr>
        <w:t xml:space="preserve">CLIENTELA </w:t>
      </w:r>
    </w:p>
    <w:p w:rsidR="00E67F34" w:rsidRPr="00A11C0A" w:rsidRDefault="005C38F2" w:rsidP="00B35E59">
      <w:pPr>
        <w:autoSpaceDE w:val="0"/>
        <w:autoSpaceDN w:val="0"/>
        <w:adjustRightInd w:val="0"/>
        <w:jc w:val="both"/>
        <w:rPr>
          <w:rFonts w:ascii="HelveticaNeueLTStd-Bd" w:hAnsi="HelveticaNeueLTStd-Bd" w:cs="HelveticaNeueLTStd-Bd"/>
          <w:color w:val="4D4D4D"/>
          <w:sz w:val="22"/>
          <w:szCs w:val="22"/>
          <w:lang w:eastAsia="ko-KR"/>
        </w:rPr>
      </w:pPr>
      <w:r>
        <w:rPr>
          <w:rFonts w:ascii="HelveticaNeueLTStd-Bd" w:hAnsi="HelveticaNeueLTStd-Bd" w:cs="HelveticaNeueLTStd-Bd"/>
          <w:color w:val="4D4D4D"/>
          <w:sz w:val="22"/>
          <w:szCs w:val="22"/>
          <w:lang w:eastAsia="ko-KR"/>
        </w:rPr>
        <w:t>Ordinanza del</w:t>
      </w:r>
      <w:r w:rsidR="00576EC2">
        <w:rPr>
          <w:rFonts w:ascii="HelveticaNeueLTStd-Bd" w:hAnsi="HelveticaNeueLTStd-Bd" w:cs="HelveticaNeueLTStd-Bd"/>
          <w:color w:val="4D4D4D"/>
          <w:sz w:val="22"/>
          <w:szCs w:val="22"/>
          <w:lang w:eastAsia="ko-KR"/>
        </w:rPr>
        <w:t xml:space="preserve"> Capo</w:t>
      </w:r>
      <w:r w:rsidR="008C0805">
        <w:rPr>
          <w:rFonts w:ascii="HelveticaNeueLTStd-Bd" w:hAnsi="HelveticaNeueLTStd-Bd" w:cs="HelveticaNeueLTStd-Bd"/>
          <w:color w:val="4D4D4D"/>
          <w:sz w:val="22"/>
          <w:szCs w:val="22"/>
          <w:lang w:eastAsia="ko-KR"/>
        </w:rPr>
        <w:t xml:space="preserve"> D</w:t>
      </w:r>
      <w:r>
        <w:rPr>
          <w:rFonts w:ascii="HelveticaNeueLTStd-Bd" w:hAnsi="HelveticaNeueLTStd-Bd" w:cs="HelveticaNeueLTStd-Bd"/>
          <w:color w:val="4D4D4D"/>
          <w:sz w:val="22"/>
          <w:szCs w:val="22"/>
          <w:lang w:eastAsia="ko-KR"/>
        </w:rPr>
        <w:t xml:space="preserve">ipartimento della </w:t>
      </w:r>
      <w:r w:rsidR="008C0805">
        <w:rPr>
          <w:rFonts w:ascii="HelveticaNeueLTStd-Bd" w:hAnsi="HelveticaNeueLTStd-Bd" w:cs="HelveticaNeueLTStd-Bd"/>
          <w:color w:val="4D4D4D"/>
          <w:sz w:val="22"/>
          <w:szCs w:val="22"/>
          <w:lang w:eastAsia="ko-KR"/>
        </w:rPr>
        <w:t>P</w:t>
      </w:r>
      <w:r>
        <w:rPr>
          <w:rFonts w:ascii="HelveticaNeueLTStd-Bd" w:hAnsi="HelveticaNeueLTStd-Bd" w:cs="HelveticaNeueLTStd-Bd"/>
          <w:color w:val="4D4D4D"/>
          <w:sz w:val="22"/>
          <w:szCs w:val="22"/>
          <w:lang w:eastAsia="ko-KR"/>
        </w:rPr>
        <w:t xml:space="preserve">rotezione </w:t>
      </w:r>
      <w:r w:rsidR="008C0805">
        <w:rPr>
          <w:rFonts w:ascii="HelveticaNeueLTStd-Bd" w:hAnsi="HelveticaNeueLTStd-Bd" w:cs="HelveticaNeueLTStd-Bd"/>
          <w:color w:val="4D4D4D"/>
          <w:sz w:val="22"/>
          <w:szCs w:val="22"/>
          <w:lang w:eastAsia="ko-KR"/>
        </w:rPr>
        <w:t>C</w:t>
      </w:r>
      <w:r>
        <w:rPr>
          <w:rFonts w:ascii="HelveticaNeueLTStd-Bd" w:hAnsi="HelveticaNeueLTStd-Bd" w:cs="HelveticaNeueLTStd-Bd"/>
          <w:color w:val="4D4D4D"/>
          <w:sz w:val="22"/>
          <w:szCs w:val="22"/>
          <w:lang w:eastAsia="ko-KR"/>
        </w:rPr>
        <w:t xml:space="preserve">ivile n. </w:t>
      </w:r>
      <w:r w:rsidR="00776EAA">
        <w:rPr>
          <w:rFonts w:ascii="HelveticaNeueLTStd-Bd" w:hAnsi="HelveticaNeueLTStd-Bd" w:cs="HelveticaNeueLTStd-Bd"/>
          <w:color w:val="4D4D4D"/>
          <w:sz w:val="22"/>
          <w:szCs w:val="22"/>
          <w:lang w:eastAsia="ko-KR"/>
        </w:rPr>
        <w:t>616</w:t>
      </w:r>
      <w:r w:rsidR="00B9376C">
        <w:rPr>
          <w:rFonts w:ascii="HelveticaNeueLTStd-Bd" w:hAnsi="HelveticaNeueLTStd-Bd" w:cs="HelveticaNeueLTStd-Bd"/>
          <w:color w:val="4D4D4D"/>
          <w:sz w:val="22"/>
          <w:szCs w:val="22"/>
          <w:lang w:eastAsia="ko-KR"/>
        </w:rPr>
        <w:t xml:space="preserve"> de</w:t>
      </w:r>
      <w:r>
        <w:rPr>
          <w:rFonts w:ascii="HelveticaNeueLTStd-Bd" w:hAnsi="HelveticaNeueLTStd-Bd" w:cs="HelveticaNeueLTStd-Bd"/>
          <w:color w:val="4D4D4D"/>
          <w:sz w:val="22"/>
          <w:szCs w:val="22"/>
          <w:lang w:eastAsia="ko-KR"/>
        </w:rPr>
        <w:t>l</w:t>
      </w:r>
      <w:r w:rsidR="00B9376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16</w:t>
      </w:r>
      <w:r>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11</w:t>
      </w:r>
      <w:r>
        <w:rPr>
          <w:rFonts w:ascii="HelveticaNeueLTStd-Bd" w:hAnsi="HelveticaNeueLTStd-Bd" w:cs="HelveticaNeueLTStd-Bd"/>
          <w:color w:val="4D4D4D"/>
          <w:sz w:val="22"/>
          <w:szCs w:val="22"/>
          <w:lang w:eastAsia="ko-KR"/>
        </w:rPr>
        <w:t>/</w:t>
      </w:r>
      <w:r w:rsidR="009545AC">
        <w:rPr>
          <w:rFonts w:ascii="HelveticaNeueLTStd-Bd" w:hAnsi="HelveticaNeueLTStd-Bd" w:cs="HelveticaNeueLTStd-Bd"/>
          <w:color w:val="4D4D4D"/>
          <w:sz w:val="22"/>
          <w:szCs w:val="22"/>
          <w:lang w:eastAsia="ko-KR"/>
        </w:rPr>
        <w:t>2</w:t>
      </w:r>
      <w:r>
        <w:rPr>
          <w:rFonts w:ascii="HelveticaNeueLTStd-Bd" w:hAnsi="HelveticaNeueLTStd-Bd" w:cs="HelveticaNeueLTStd-Bd"/>
          <w:color w:val="4D4D4D"/>
          <w:sz w:val="22"/>
          <w:szCs w:val="22"/>
          <w:lang w:eastAsia="ko-KR"/>
        </w:rPr>
        <w:t>01</w:t>
      </w:r>
      <w:r w:rsidR="00A264B8">
        <w:rPr>
          <w:rFonts w:ascii="HelveticaNeueLTStd-Bd" w:hAnsi="HelveticaNeueLTStd-Bd" w:cs="HelveticaNeueLTStd-Bd"/>
          <w:color w:val="4D4D4D"/>
          <w:sz w:val="22"/>
          <w:szCs w:val="22"/>
          <w:lang w:eastAsia="ko-KR"/>
        </w:rPr>
        <w:t>9</w:t>
      </w:r>
      <w:r w:rsidR="00E67F34" w:rsidRPr="00310566">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pubblic</w:t>
      </w:r>
      <w:r w:rsidR="00B35899">
        <w:rPr>
          <w:rFonts w:ascii="HelveticaNeueLTStd-Bd" w:hAnsi="HelveticaNeueLTStd-Bd" w:cs="HelveticaNeueLTStd-Bd"/>
          <w:color w:val="4D4D4D"/>
          <w:sz w:val="22"/>
          <w:szCs w:val="22"/>
          <w:lang w:eastAsia="ko-KR"/>
        </w:rPr>
        <w:t>ata su Gazzetta Ufficiale n.</w:t>
      </w:r>
      <w:r w:rsidR="00E823BC">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273</w:t>
      </w:r>
      <w:r w:rsidR="00B35899">
        <w:rPr>
          <w:rFonts w:ascii="HelveticaNeueLTStd-Bd" w:hAnsi="HelveticaNeueLTStd-Bd" w:cs="HelveticaNeueLTStd-Bd"/>
          <w:color w:val="4D4D4D"/>
          <w:sz w:val="22"/>
          <w:szCs w:val="22"/>
          <w:lang w:eastAsia="ko-KR"/>
        </w:rPr>
        <w:t xml:space="preserve"> </w:t>
      </w:r>
      <w:r w:rsidR="00B35899" w:rsidRPr="00310566">
        <w:rPr>
          <w:rFonts w:ascii="HelveticaNeueLTStd-Bd" w:hAnsi="HelveticaNeueLTStd-Bd" w:cs="HelveticaNeueLTStd-Bd"/>
          <w:color w:val="4D4D4D"/>
          <w:sz w:val="22"/>
          <w:szCs w:val="22"/>
          <w:lang w:eastAsia="ko-KR"/>
        </w:rPr>
        <w:t>del</w:t>
      </w:r>
      <w:r w:rsidR="00B35899">
        <w:rPr>
          <w:rFonts w:ascii="HelveticaNeueLTStd-Bd" w:hAnsi="HelveticaNeueLTStd-Bd" w:cs="HelveticaNeueLTStd-Bd"/>
          <w:color w:val="4D4D4D"/>
          <w:sz w:val="22"/>
          <w:szCs w:val="22"/>
          <w:lang w:eastAsia="ko-KR"/>
        </w:rPr>
        <w:t xml:space="preserve"> </w:t>
      </w:r>
      <w:r w:rsidR="00776EAA">
        <w:rPr>
          <w:rFonts w:ascii="HelveticaNeueLTStd-Bd" w:hAnsi="HelveticaNeueLTStd-Bd" w:cs="HelveticaNeueLTStd-Bd"/>
          <w:color w:val="4D4D4D"/>
          <w:sz w:val="22"/>
          <w:szCs w:val="22"/>
          <w:lang w:eastAsia="ko-KR"/>
        </w:rPr>
        <w:t>21</w:t>
      </w:r>
      <w:r w:rsidR="00576EC2">
        <w:rPr>
          <w:rFonts w:ascii="HelveticaNeueLTStd-Bd" w:hAnsi="HelveticaNeueLTStd-Bd" w:cs="HelveticaNeueLTStd-Bd"/>
          <w:color w:val="4D4D4D"/>
          <w:sz w:val="22"/>
          <w:szCs w:val="22"/>
          <w:lang w:eastAsia="ko-KR"/>
        </w:rPr>
        <w:t>/</w:t>
      </w:r>
      <w:r w:rsidR="00776EAA">
        <w:rPr>
          <w:rFonts w:ascii="HelveticaNeueLTStd-Bd" w:hAnsi="HelveticaNeueLTStd-Bd" w:cs="HelveticaNeueLTStd-Bd"/>
          <w:color w:val="4D4D4D"/>
          <w:sz w:val="22"/>
          <w:szCs w:val="22"/>
          <w:lang w:eastAsia="ko-KR"/>
        </w:rPr>
        <w:t>11</w:t>
      </w:r>
      <w:r w:rsidR="00B35899">
        <w:rPr>
          <w:rFonts w:ascii="HelveticaNeueLTStd-Bd" w:hAnsi="HelveticaNeueLTStd-Bd" w:cs="HelveticaNeueLTStd-Bd"/>
          <w:color w:val="4D4D4D"/>
          <w:sz w:val="22"/>
          <w:szCs w:val="22"/>
          <w:lang w:eastAsia="ko-KR"/>
        </w:rPr>
        <w:t>/201</w:t>
      </w:r>
      <w:r w:rsidR="00E823BC">
        <w:rPr>
          <w:rFonts w:ascii="HelveticaNeueLTStd-Bd" w:hAnsi="HelveticaNeueLTStd-Bd" w:cs="HelveticaNeueLTStd-Bd"/>
          <w:color w:val="4D4D4D"/>
          <w:sz w:val="22"/>
          <w:szCs w:val="22"/>
          <w:lang w:eastAsia="ko-KR"/>
        </w:rPr>
        <w:t>9</w:t>
      </w:r>
      <w:r w:rsidR="00B35899">
        <w:rPr>
          <w:rFonts w:ascii="HelveticaNeueLTStd-Bd" w:hAnsi="HelveticaNeueLTStd-Bd" w:cs="HelveticaNeueLTStd-Bd"/>
          <w:color w:val="4D4D4D"/>
          <w:sz w:val="22"/>
          <w:szCs w:val="22"/>
          <w:lang w:eastAsia="ko-KR"/>
        </w:rPr>
        <w:t xml:space="preserve"> e</w:t>
      </w:r>
      <w:r w:rsidR="00C6047D">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dichiarazione dello stato di emergenza </w:t>
      </w:r>
      <w:r w:rsidR="000E2781">
        <w:rPr>
          <w:rFonts w:ascii="HelveticaNeueLTStd-Bd" w:hAnsi="HelveticaNeueLTStd-Bd" w:cs="HelveticaNeueLTStd-Bd"/>
          <w:color w:val="4D4D4D"/>
          <w:sz w:val="22"/>
          <w:szCs w:val="22"/>
          <w:lang w:eastAsia="ko-KR"/>
        </w:rPr>
        <w:t xml:space="preserve">in conseguenza degli </w:t>
      </w:r>
      <w:r w:rsidR="00776EAA">
        <w:rPr>
          <w:rFonts w:ascii="HelveticaNeueLTStd-Bd" w:hAnsi="HelveticaNeueLTStd-Bd" w:cs="HelveticaNeueLTStd-Bd"/>
          <w:color w:val="4D4D4D"/>
          <w:sz w:val="22"/>
          <w:szCs w:val="22"/>
          <w:lang w:eastAsia="ko-KR"/>
        </w:rPr>
        <w:t xml:space="preserve">eccezionali </w:t>
      </w:r>
      <w:r w:rsidR="000E2781">
        <w:rPr>
          <w:rFonts w:ascii="HelveticaNeueLTStd-Bd" w:hAnsi="HelveticaNeueLTStd-Bd" w:cs="HelveticaNeueLTStd-Bd"/>
          <w:color w:val="4D4D4D"/>
          <w:sz w:val="22"/>
          <w:szCs w:val="22"/>
          <w:lang w:eastAsia="ko-KR"/>
        </w:rPr>
        <w:t xml:space="preserve">eventi metereologici </w:t>
      </w:r>
      <w:r w:rsidR="00776EAA">
        <w:rPr>
          <w:rFonts w:ascii="HelveticaNeueLTStd-Bd" w:hAnsi="HelveticaNeueLTStd-Bd" w:cs="HelveticaNeueLTStd-Bd"/>
          <w:color w:val="4D4D4D"/>
          <w:sz w:val="22"/>
          <w:szCs w:val="22"/>
          <w:lang w:eastAsia="ko-KR"/>
        </w:rPr>
        <w:t>verificatisi a partire dal giorno 12 novembre 2019 nel territorio del comune di Venezia.</w:t>
      </w:r>
      <w:r w:rsidR="000E2781">
        <w:rPr>
          <w:rFonts w:ascii="HelveticaNeueLTStd-Bd" w:hAnsi="HelveticaNeueLTStd-Bd" w:cs="HelveticaNeueLTStd-Bd"/>
          <w:color w:val="4D4D4D"/>
          <w:sz w:val="22"/>
          <w:szCs w:val="22"/>
          <w:lang w:eastAsia="ko-KR"/>
        </w:rPr>
        <w:t xml:space="preserve"> </w:t>
      </w:r>
      <w:r w:rsidR="00E67F34" w:rsidRPr="00310566">
        <w:rPr>
          <w:rFonts w:ascii="HelveticaNeueLTStd-Bd" w:hAnsi="HelveticaNeueLTStd-Bd" w:cs="HelveticaNeueLTStd-Bd"/>
          <w:color w:val="4D4D4D"/>
          <w:sz w:val="22"/>
          <w:szCs w:val="2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2"/>
          <w:szCs w:val="32"/>
          <w:lang w:eastAsia="ko-KR"/>
        </w:rPr>
      </w:pPr>
      <w:r>
        <w:rPr>
          <w:rFonts w:ascii="BebasNeue" w:hAnsi="BebasNeue" w:cs="BebasNeue"/>
          <w:color w:val="31D400"/>
          <w:sz w:val="32"/>
          <w:szCs w:val="32"/>
          <w:lang w:eastAsia="ko-KR"/>
        </w:rPr>
        <w:t>Si informa la Gentile Clientela che la Banca è dispo</w:t>
      </w:r>
      <w:r w:rsidR="00EE3BA9">
        <w:rPr>
          <w:rFonts w:ascii="BebasNeue" w:hAnsi="BebasNeue" w:cs="BebasNeue"/>
          <w:color w:val="31D400"/>
          <w:sz w:val="32"/>
          <w:szCs w:val="32"/>
          <w:lang w:eastAsia="ko-KR"/>
        </w:rPr>
        <w:t>nibile</w:t>
      </w:r>
      <w:r>
        <w:rPr>
          <w:rFonts w:ascii="BebasNeue" w:hAnsi="BebasNeue" w:cs="BebasNeue"/>
          <w:color w:val="31D400"/>
          <w:sz w:val="32"/>
          <w:szCs w:val="32"/>
          <w:lang w:eastAsia="ko-KR"/>
        </w:rPr>
        <w:t xml:space="preserve"> ad attivare la sospension</w:t>
      </w:r>
      <w:r w:rsidR="005C38F2">
        <w:rPr>
          <w:rFonts w:ascii="BebasNeue" w:hAnsi="BebasNeue" w:cs="BebasNeue"/>
          <w:color w:val="31D400"/>
          <w:sz w:val="32"/>
          <w:szCs w:val="32"/>
          <w:lang w:eastAsia="ko-KR"/>
        </w:rPr>
        <w:t>e dei mutui</w:t>
      </w:r>
      <w:r w:rsidR="00776EAA">
        <w:rPr>
          <w:rFonts w:ascii="BebasNeue" w:hAnsi="BebasNeue" w:cs="BebasNeue"/>
          <w:color w:val="31D400"/>
          <w:sz w:val="32"/>
          <w:szCs w:val="32"/>
          <w:lang w:eastAsia="ko-KR"/>
        </w:rPr>
        <w:t xml:space="preserve"> e dei leasing</w:t>
      </w:r>
      <w:r w:rsidR="005C38F2">
        <w:rPr>
          <w:rFonts w:ascii="BebasNeue" w:hAnsi="BebasNeue" w:cs="BebasNeue"/>
          <w:color w:val="31D400"/>
          <w:sz w:val="32"/>
          <w:szCs w:val="32"/>
          <w:lang w:eastAsia="ko-KR"/>
        </w:rPr>
        <w:t>, ai sensi dell’art.</w:t>
      </w:r>
      <w:r>
        <w:rPr>
          <w:rFonts w:ascii="BebasNeue" w:hAnsi="BebasNeue" w:cs="BebasNeue"/>
          <w:color w:val="31D400"/>
          <w:sz w:val="32"/>
          <w:szCs w:val="32"/>
          <w:lang w:eastAsia="ko-KR"/>
        </w:rPr>
        <w:t xml:space="preserve"> </w:t>
      </w:r>
      <w:r w:rsidR="00776EAA">
        <w:rPr>
          <w:rFonts w:ascii="BebasNeue" w:hAnsi="BebasNeue" w:cs="BebasNeue"/>
          <w:color w:val="31D400"/>
          <w:sz w:val="32"/>
          <w:szCs w:val="32"/>
          <w:lang w:eastAsia="ko-KR"/>
        </w:rPr>
        <w:t>9</w:t>
      </w:r>
      <w:r w:rsidR="002565AB">
        <w:rPr>
          <w:rFonts w:ascii="BebasNeue" w:hAnsi="BebasNeue" w:cs="BebasNeue"/>
          <w:color w:val="31D400"/>
          <w:sz w:val="32"/>
          <w:szCs w:val="32"/>
          <w:lang w:eastAsia="ko-KR"/>
        </w:rPr>
        <w:t xml:space="preserve"> </w:t>
      </w:r>
      <w:r w:rsidR="00B35899">
        <w:rPr>
          <w:rFonts w:ascii="BebasNeue" w:hAnsi="BebasNeue" w:cs="BebasNeue"/>
          <w:color w:val="31D400"/>
          <w:sz w:val="32"/>
          <w:szCs w:val="32"/>
          <w:lang w:eastAsia="ko-KR"/>
        </w:rPr>
        <w:t xml:space="preserve">dell’Ordinanza </w:t>
      </w:r>
      <w:r>
        <w:rPr>
          <w:rFonts w:ascii="BebasNeue" w:hAnsi="BebasNeue" w:cs="BebasNeue"/>
          <w:color w:val="31D400"/>
          <w:sz w:val="32"/>
          <w:szCs w:val="32"/>
          <w:lang w:eastAsia="ko-KR"/>
        </w:rPr>
        <w:t xml:space="preserve">di cui sopra, inerente </w:t>
      </w:r>
      <w:r w:rsidR="00C6047D">
        <w:rPr>
          <w:rFonts w:ascii="BebasNeue" w:hAnsi="BebasNeue" w:cs="BebasNeue"/>
          <w:color w:val="31D400"/>
          <w:sz w:val="32"/>
          <w:szCs w:val="32"/>
          <w:lang w:eastAsia="ko-KR"/>
        </w:rPr>
        <w:t>a</w:t>
      </w:r>
      <w:r w:rsidR="005C38F2">
        <w:rPr>
          <w:rFonts w:ascii="BebasNeue" w:hAnsi="BebasNeue" w:cs="BebasNeue"/>
          <w:color w:val="31D400"/>
          <w:sz w:val="32"/>
          <w:szCs w:val="32"/>
          <w:lang w:eastAsia="ko-KR"/>
        </w:rPr>
        <w:t xml:space="preserve"> </w:t>
      </w:r>
      <w:r w:rsidR="00776EAA">
        <w:rPr>
          <w:rFonts w:ascii="BebasNeue" w:hAnsi="BebasNeue" w:cs="BebasNeue"/>
          <w:color w:val="31D400"/>
          <w:sz w:val="32"/>
          <w:szCs w:val="32"/>
          <w:lang w:eastAsia="ko-KR"/>
        </w:rPr>
        <w:t xml:space="preserve">disposizioni </w:t>
      </w:r>
      <w:r w:rsidR="005C38F2">
        <w:rPr>
          <w:rFonts w:ascii="BebasNeue" w:hAnsi="BebasNeue" w:cs="BebasNeue"/>
          <w:color w:val="31D400"/>
          <w:sz w:val="32"/>
          <w:szCs w:val="32"/>
          <w:lang w:eastAsia="ko-KR"/>
        </w:rPr>
        <w:t>urgenti di protez</w:t>
      </w:r>
      <w:r w:rsidR="00937F32">
        <w:rPr>
          <w:rFonts w:ascii="BebasNeue" w:hAnsi="BebasNeue" w:cs="BebasNeue"/>
          <w:color w:val="31D400"/>
          <w:sz w:val="32"/>
          <w:szCs w:val="32"/>
          <w:lang w:eastAsia="ko-KR"/>
        </w:rPr>
        <w:t>ione civile</w:t>
      </w:r>
      <w:r w:rsidR="00974723">
        <w:rPr>
          <w:rFonts w:ascii="BebasNeue" w:hAnsi="BebasNeue" w:cs="BebasNeue"/>
          <w:color w:val="31D400"/>
          <w:sz w:val="32"/>
          <w:szCs w:val="32"/>
          <w:lang w:eastAsia="ko-KR"/>
        </w:rPr>
        <w:t xml:space="preserve"> in </w:t>
      </w:r>
      <w:r w:rsidR="00937F32">
        <w:rPr>
          <w:rFonts w:ascii="BebasNeue" w:hAnsi="BebasNeue" w:cs="BebasNeue"/>
          <w:color w:val="31D400"/>
          <w:sz w:val="32"/>
          <w:szCs w:val="32"/>
          <w:lang w:eastAsia="ko-KR"/>
        </w:rPr>
        <w:t xml:space="preserve"> </w:t>
      </w:r>
      <w:r w:rsidR="00274C74">
        <w:rPr>
          <w:rFonts w:ascii="BebasNeue" w:hAnsi="BebasNeue" w:cs="BebasNeue"/>
          <w:color w:val="31D400"/>
          <w:sz w:val="32"/>
          <w:szCs w:val="32"/>
          <w:lang w:eastAsia="ko-KR"/>
        </w:rPr>
        <w:t>conseguen</w:t>
      </w:r>
      <w:r w:rsidR="00974723">
        <w:rPr>
          <w:rFonts w:ascii="BebasNeue" w:hAnsi="BebasNeue" w:cs="BebasNeue"/>
          <w:color w:val="31D400"/>
          <w:sz w:val="32"/>
          <w:szCs w:val="32"/>
          <w:lang w:eastAsia="ko-KR"/>
        </w:rPr>
        <w:t>za</w:t>
      </w:r>
      <w:r w:rsidR="00E823BC">
        <w:rPr>
          <w:rFonts w:ascii="BebasNeue" w:hAnsi="BebasNeue" w:cs="BebasNeue"/>
          <w:color w:val="31D400"/>
          <w:sz w:val="32"/>
          <w:szCs w:val="32"/>
          <w:lang w:eastAsia="ko-KR"/>
        </w:rPr>
        <w:t xml:space="preserve"> </w:t>
      </w:r>
      <w:r w:rsidR="00E823BC" w:rsidRPr="00E823BC">
        <w:rPr>
          <w:rFonts w:ascii="BebasNeue" w:hAnsi="BebasNeue" w:cs="BebasNeue"/>
          <w:color w:val="31D400"/>
          <w:sz w:val="32"/>
          <w:szCs w:val="32"/>
          <w:lang w:eastAsia="ko-KR"/>
        </w:rPr>
        <w:t>de</w:t>
      </w:r>
      <w:r w:rsidR="000E2781">
        <w:rPr>
          <w:rFonts w:ascii="BebasNeue" w:hAnsi="BebasNeue" w:cs="BebasNeue"/>
          <w:color w:val="31D400"/>
          <w:sz w:val="32"/>
          <w:szCs w:val="32"/>
          <w:lang w:eastAsia="ko-KR"/>
        </w:rPr>
        <w:t xml:space="preserve">gli </w:t>
      </w:r>
      <w:r w:rsidR="00776EAA">
        <w:rPr>
          <w:rFonts w:ascii="BebasNeue" w:hAnsi="BebasNeue" w:cs="BebasNeue"/>
          <w:color w:val="31D400"/>
          <w:sz w:val="32"/>
          <w:szCs w:val="32"/>
          <w:lang w:eastAsia="ko-KR"/>
        </w:rPr>
        <w:t xml:space="preserve">eccezionali </w:t>
      </w:r>
      <w:r w:rsidR="000E2781">
        <w:rPr>
          <w:rFonts w:ascii="BebasNeue" w:hAnsi="BebasNeue" w:cs="BebasNeue"/>
          <w:color w:val="31D400"/>
          <w:sz w:val="32"/>
          <w:szCs w:val="32"/>
          <w:lang w:eastAsia="ko-KR"/>
        </w:rPr>
        <w:t xml:space="preserve">eventi metereologici </w:t>
      </w:r>
      <w:r w:rsidR="00776EAA">
        <w:rPr>
          <w:rFonts w:ascii="BebasNeue" w:hAnsi="BebasNeue" w:cs="BebasNeue"/>
          <w:color w:val="31D400"/>
          <w:sz w:val="32"/>
          <w:szCs w:val="32"/>
          <w:lang w:eastAsia="ko-KR"/>
        </w:rPr>
        <w:t>verificatisi a partire dal giorno 12 novembre nel territorio del comune di Venezia.</w:t>
      </w:r>
      <w:r w:rsidR="00A264B8">
        <w:rPr>
          <w:rFonts w:ascii="BebasNeue" w:hAnsi="BebasNeue" w:cs="BebasNeue"/>
          <w:color w:val="31D400"/>
          <w:sz w:val="32"/>
          <w:szCs w:val="32"/>
          <w:lang w:eastAsia="ko-KR"/>
        </w:rPr>
        <w:t xml:space="preserve"> </w:t>
      </w:r>
      <w:r w:rsidR="00AC2EF5" w:rsidRPr="00AC2EF5">
        <w:rPr>
          <w:rFonts w:ascii="BebasNeue" w:hAnsi="BebasNeue" w:cs="BebasNeue"/>
          <w:color w:val="31D400"/>
          <w:sz w:val="32"/>
          <w:szCs w:val="32"/>
          <w:lang w:eastAsia="ko-KR"/>
        </w:rPr>
        <w:t xml:space="preserve"> </w:t>
      </w:r>
    </w:p>
    <w:p w:rsidR="00E67F34" w:rsidRDefault="00E67F34" w:rsidP="00B35E59">
      <w:pPr>
        <w:autoSpaceDE w:val="0"/>
        <w:autoSpaceDN w:val="0"/>
        <w:adjustRightInd w:val="0"/>
        <w:jc w:val="both"/>
        <w:rPr>
          <w:rFonts w:ascii="BebasNeue" w:hAnsi="BebasNeue" w:cs="BebasNeue"/>
          <w:color w:val="31D400"/>
          <w:sz w:val="32"/>
          <w:szCs w:val="32"/>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Ambito di applicazione</w:t>
      </w:r>
    </w:p>
    <w:p w:rsidR="00E67F34" w:rsidRPr="00F946C2"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La misura è attivabile con riferimento a:</w:t>
      </w:r>
    </w:p>
    <w:p w:rsidR="00E03797" w:rsidRPr="00F946C2"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agli edifici </w:t>
      </w:r>
      <w:r w:rsidR="00776EAA">
        <w:rPr>
          <w:rFonts w:ascii="HelveticaNeueLTStd-Lt" w:hAnsi="HelveticaNeueLTStd-Lt" w:cs="HelveticaNeueLTStd-Lt"/>
          <w:color w:val="333333"/>
          <w:sz w:val="21"/>
          <w:szCs w:val="21"/>
          <w:lang w:eastAsia="ko-KR"/>
        </w:rPr>
        <w:t>sgomberati</w:t>
      </w:r>
      <w:r>
        <w:rPr>
          <w:rFonts w:ascii="HelveticaNeueLTStd-Lt" w:hAnsi="HelveticaNeueLTStd-Lt" w:cs="HelveticaNeueLTStd-Lt"/>
          <w:color w:val="333333"/>
          <w:sz w:val="21"/>
          <w:szCs w:val="21"/>
          <w:lang w:eastAsia="ko-KR"/>
        </w:rPr>
        <w:t>;</w:t>
      </w:r>
    </w:p>
    <w:p w:rsidR="00E03797" w:rsidRDefault="00E03797" w:rsidP="00E03797">
      <w:pPr>
        <w:autoSpaceDE w:val="0"/>
        <w:autoSpaceDN w:val="0"/>
        <w:adjustRightInd w:val="0"/>
        <w:jc w:val="both"/>
        <w:rPr>
          <w:rFonts w:ascii="HelveticaNeueLTStd-Lt" w:hAnsi="HelveticaNeueLTStd-Lt" w:cs="HelveticaNeueLTStd-Lt"/>
          <w:color w:val="333333"/>
          <w:sz w:val="21"/>
          <w:szCs w:val="21"/>
          <w:lang w:eastAsia="ko-KR"/>
        </w:rPr>
      </w:pPr>
      <w:r w:rsidRPr="00F946C2">
        <w:rPr>
          <w:rFonts w:ascii="HelveticaNeueLTStd-Lt" w:hAnsi="HelveticaNeueLTStd-Lt" w:cs="HelveticaNeueLTStd-Lt"/>
          <w:color w:val="333333"/>
          <w:sz w:val="21"/>
          <w:szCs w:val="21"/>
          <w:lang w:eastAsia="ko-KR"/>
        </w:rPr>
        <w:t xml:space="preserve">* </w:t>
      </w:r>
      <w:r>
        <w:rPr>
          <w:rFonts w:ascii="HelveticaNeueLTStd-Lt" w:hAnsi="HelveticaNeueLTStd-Lt" w:cs="HelveticaNeueLTStd-Lt"/>
          <w:color w:val="333333"/>
          <w:sz w:val="21"/>
          <w:szCs w:val="21"/>
          <w:lang w:eastAsia="ko-KR"/>
        </w:rPr>
        <w:t xml:space="preserve">Soggetti titolari di mutui relativi  alla gestione di attività di natura commerciale ed economica svolte </w:t>
      </w:r>
      <w:r w:rsidR="0036574A">
        <w:rPr>
          <w:rFonts w:ascii="HelveticaNeueLTStd-Lt" w:hAnsi="HelveticaNeueLTStd-Lt" w:cs="HelveticaNeueLTStd-Lt"/>
          <w:color w:val="333333"/>
          <w:sz w:val="21"/>
          <w:szCs w:val="21"/>
          <w:lang w:eastAsia="ko-KR"/>
        </w:rPr>
        <w:t xml:space="preserve">in edifici </w:t>
      </w:r>
      <w:r w:rsidR="00776EAA">
        <w:rPr>
          <w:rFonts w:ascii="HelveticaNeueLTStd-Lt" w:hAnsi="HelveticaNeueLTStd-Lt" w:cs="HelveticaNeueLTStd-Lt"/>
          <w:color w:val="333333"/>
          <w:sz w:val="21"/>
          <w:szCs w:val="21"/>
          <w:lang w:eastAsia="ko-KR"/>
        </w:rPr>
        <w:t>sgomberati</w:t>
      </w:r>
      <w:r w:rsidR="0036574A">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Finanziamenti ammessi</w:t>
      </w:r>
    </w:p>
    <w:p w:rsidR="00E67F34" w:rsidRDefault="002C15C2"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È</w:t>
      </w:r>
      <w:r w:rsidR="002565AB">
        <w:rPr>
          <w:rFonts w:ascii="HelveticaNeueLTStd-Lt" w:hAnsi="HelveticaNeueLTStd-Lt" w:cs="HelveticaNeueLTStd-Lt"/>
          <w:color w:val="333333"/>
          <w:sz w:val="21"/>
          <w:szCs w:val="21"/>
          <w:lang w:eastAsia="ko-KR"/>
        </w:rPr>
        <w:t>’</w:t>
      </w:r>
      <w:r>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possibile richiedere la sospensione d</w:t>
      </w:r>
      <w:r w:rsidR="00805A13">
        <w:rPr>
          <w:rFonts w:ascii="HelveticaNeueLTStd-Lt" w:hAnsi="HelveticaNeueLTStd-Lt" w:cs="HelveticaNeueLTStd-Lt"/>
          <w:color w:val="333333"/>
          <w:sz w:val="21"/>
          <w:szCs w:val="21"/>
          <w:lang w:eastAsia="ko-KR"/>
        </w:rPr>
        <w:t>e</w:t>
      </w:r>
      <w:r w:rsidR="00776EAA">
        <w:rPr>
          <w:rFonts w:ascii="HelveticaNeueLTStd-Lt" w:hAnsi="HelveticaNeueLTStd-Lt" w:cs="HelveticaNeueLTStd-Lt"/>
          <w:color w:val="333333"/>
          <w:sz w:val="21"/>
          <w:szCs w:val="21"/>
          <w:lang w:eastAsia="ko-KR"/>
        </w:rPr>
        <w:t xml:space="preserve">i mutui, </w:t>
      </w:r>
      <w:r w:rsidR="00E67F34" w:rsidRPr="00F946C2">
        <w:rPr>
          <w:rFonts w:ascii="HelveticaNeueLTStd-Lt" w:hAnsi="HelveticaNeueLTStd-Lt" w:cs="HelveticaNeueLTStd-Lt"/>
          <w:color w:val="333333"/>
          <w:sz w:val="21"/>
          <w:szCs w:val="21"/>
          <w:lang w:eastAsia="ko-KR"/>
        </w:rPr>
        <w:t xml:space="preserve">ipotecari </w:t>
      </w:r>
      <w:r w:rsidR="00E823BC">
        <w:rPr>
          <w:rFonts w:ascii="HelveticaNeueLTStd-Lt" w:hAnsi="HelveticaNeueLTStd-Lt" w:cs="HelveticaNeueLTStd-Lt"/>
          <w:color w:val="333333"/>
          <w:sz w:val="21"/>
          <w:szCs w:val="21"/>
          <w:lang w:eastAsia="ko-KR"/>
        </w:rPr>
        <w:t xml:space="preserve">o chirografari </w:t>
      </w:r>
      <w:r w:rsidR="00776EAA">
        <w:rPr>
          <w:rFonts w:ascii="HelveticaNeueLTStd-Lt" w:hAnsi="HelveticaNeueLTStd-Lt" w:cs="HelveticaNeueLTStd-Lt"/>
          <w:color w:val="333333"/>
          <w:sz w:val="21"/>
          <w:szCs w:val="21"/>
          <w:lang w:eastAsia="ko-KR"/>
        </w:rPr>
        <w:t xml:space="preserve">, e dei leasing </w:t>
      </w:r>
      <w:r w:rsidR="00E67F34" w:rsidRPr="00F946C2">
        <w:rPr>
          <w:rFonts w:ascii="HelveticaNeueLTStd-Lt" w:hAnsi="HelveticaNeueLTStd-Lt" w:cs="HelveticaNeueLTStd-Lt"/>
          <w:color w:val="333333"/>
          <w:sz w:val="21"/>
          <w:szCs w:val="21"/>
          <w:lang w:eastAsia="ko-KR"/>
        </w:rPr>
        <w:t xml:space="preserve">relativi ad edifici </w:t>
      </w:r>
      <w:r w:rsidR="00776EAA">
        <w:rPr>
          <w:rFonts w:ascii="HelveticaNeueLTStd-Lt" w:hAnsi="HelveticaNeueLTStd-Lt" w:cs="HelveticaNeueLTStd-Lt"/>
          <w:color w:val="333333"/>
          <w:sz w:val="21"/>
          <w:szCs w:val="21"/>
          <w:lang w:eastAsia="ko-KR"/>
        </w:rPr>
        <w:t>sgomberati</w:t>
      </w:r>
      <w:r w:rsidR="00A264B8">
        <w:rPr>
          <w:rFonts w:ascii="HelveticaNeueLTStd-Lt" w:hAnsi="HelveticaNeueLTStd-Lt" w:cs="HelveticaNeueLTStd-Lt"/>
          <w:color w:val="333333"/>
          <w:sz w:val="21"/>
          <w:szCs w:val="21"/>
          <w:lang w:eastAsia="ko-KR"/>
        </w:rPr>
        <w:t>,</w:t>
      </w:r>
      <w:r w:rsidR="00E67F34" w:rsidRPr="00F946C2">
        <w:rPr>
          <w:rFonts w:ascii="HelveticaNeueLTStd-Lt" w:hAnsi="HelveticaNeueLTStd-Lt" w:cs="HelveticaNeueLTStd-Lt"/>
          <w:color w:val="333333"/>
          <w:sz w:val="21"/>
          <w:szCs w:val="21"/>
          <w:lang w:eastAsia="ko-KR"/>
        </w:rPr>
        <w:t xml:space="preserve"> </w:t>
      </w:r>
      <w:r w:rsidR="00771F7E" w:rsidRPr="00F946C2">
        <w:rPr>
          <w:rFonts w:ascii="HelveticaNeueLTStd-Lt" w:hAnsi="HelveticaNeueLTStd-Lt" w:cs="HelveticaNeueLTStd-Lt"/>
          <w:color w:val="333333"/>
          <w:sz w:val="21"/>
          <w:szCs w:val="21"/>
          <w:lang w:eastAsia="ko-KR"/>
        </w:rPr>
        <w:t>ovvero</w:t>
      </w:r>
      <w:r w:rsidR="00771F7E">
        <w:rPr>
          <w:rFonts w:ascii="HelveticaNeueLTStd-Lt" w:hAnsi="HelveticaNeueLTStd-Lt" w:cs="HelveticaNeueLTStd-Lt"/>
          <w:color w:val="333333"/>
          <w:sz w:val="21"/>
          <w:szCs w:val="21"/>
          <w:lang w:eastAsia="ko-KR"/>
        </w:rPr>
        <w:t xml:space="preserve"> relativi alla </w:t>
      </w:r>
      <w:r w:rsidR="00E67F34" w:rsidRPr="00F946C2">
        <w:rPr>
          <w:rFonts w:ascii="HelveticaNeueLTStd-Lt" w:hAnsi="HelveticaNeueLTStd-Lt" w:cs="HelveticaNeueLTStd-Lt"/>
          <w:color w:val="333333"/>
          <w:sz w:val="21"/>
          <w:szCs w:val="21"/>
          <w:lang w:eastAsia="ko-KR"/>
        </w:rPr>
        <w:t xml:space="preserve"> gestione di attività di natura commerciale ed economica</w:t>
      </w:r>
      <w:r w:rsidR="00E03797">
        <w:rPr>
          <w:rFonts w:ascii="HelveticaNeueLTStd-Lt" w:hAnsi="HelveticaNeueLTStd-Lt" w:cs="HelveticaNeueLTStd-Lt"/>
          <w:color w:val="333333"/>
          <w:sz w:val="21"/>
          <w:szCs w:val="21"/>
          <w:lang w:eastAsia="ko-KR"/>
        </w:rPr>
        <w:t xml:space="preserve"> </w:t>
      </w:r>
      <w:r w:rsidR="00E67F34" w:rsidRPr="00F946C2">
        <w:rPr>
          <w:rFonts w:ascii="HelveticaNeueLTStd-Lt" w:hAnsi="HelveticaNeueLTStd-Lt" w:cs="HelveticaNeueLTStd-Lt"/>
          <w:color w:val="333333"/>
          <w:sz w:val="21"/>
          <w:szCs w:val="21"/>
          <w:lang w:eastAsia="ko-KR"/>
        </w:rPr>
        <w:t>svolt</w:t>
      </w:r>
      <w:r w:rsidR="008C0805">
        <w:rPr>
          <w:rFonts w:ascii="HelveticaNeueLTStd-Lt" w:hAnsi="HelveticaNeueLTStd-Lt" w:cs="HelveticaNeueLTStd-Lt"/>
          <w:color w:val="333333"/>
          <w:sz w:val="21"/>
          <w:szCs w:val="21"/>
          <w:lang w:eastAsia="ko-KR"/>
        </w:rPr>
        <w:t>e</w:t>
      </w:r>
      <w:r w:rsidR="00E67F34" w:rsidRPr="00F946C2">
        <w:rPr>
          <w:rFonts w:ascii="HelveticaNeueLTStd-Lt" w:hAnsi="HelveticaNeueLTStd-Lt" w:cs="HelveticaNeueLTStd-Lt"/>
          <w:color w:val="333333"/>
          <w:sz w:val="21"/>
          <w:szCs w:val="21"/>
          <w:lang w:eastAsia="ko-KR"/>
        </w:rPr>
        <w:t xml:space="preserve"> nei medesimi edifici, previa autocertificazione del danno subito ai sensi del D.P.R. 28 dicembre 2000, n. 445 e successive modificazioni ed integrazioni.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Modalità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sospensione può essere richiesta una sola v</w:t>
      </w:r>
      <w:r w:rsidR="00461D54">
        <w:rPr>
          <w:rFonts w:ascii="HelveticaNeueLTStd-Bd" w:hAnsi="HelveticaNeueLTStd-Bd" w:cs="HelveticaNeueLTStd-Bd"/>
          <w:color w:val="333333"/>
          <w:sz w:val="21"/>
          <w:szCs w:val="21"/>
          <w:lang w:eastAsia="ko-KR"/>
        </w:rPr>
        <w:t>olta, fino</w:t>
      </w:r>
      <w:r w:rsidR="003E51CF">
        <w:rPr>
          <w:rFonts w:ascii="HelveticaNeueLTStd-Bd" w:hAnsi="HelveticaNeueLTStd-Bd" w:cs="HelveticaNeueLTStd-Bd"/>
          <w:color w:val="333333"/>
          <w:sz w:val="21"/>
          <w:szCs w:val="21"/>
          <w:lang w:eastAsia="ko-KR"/>
        </w:rPr>
        <w:t xml:space="preserve"> </w:t>
      </w:r>
      <w:r w:rsidR="007E4B43">
        <w:rPr>
          <w:rFonts w:ascii="HelveticaNeueLTStd-Bd" w:hAnsi="HelveticaNeueLTStd-Bd" w:cs="HelveticaNeueLTStd-Bd"/>
          <w:color w:val="333333"/>
          <w:sz w:val="21"/>
          <w:szCs w:val="21"/>
          <w:lang w:eastAsia="ko-KR"/>
        </w:rPr>
        <w:t>all’agibilità o all’abitabilità</w:t>
      </w:r>
      <w:r w:rsidR="00461D54">
        <w:rPr>
          <w:rFonts w:ascii="HelveticaNeueLTStd-Bd" w:hAnsi="HelveticaNeueLTStd-Bd" w:cs="HelveticaNeueLTStd-Bd"/>
          <w:color w:val="333333"/>
          <w:sz w:val="21"/>
          <w:szCs w:val="21"/>
          <w:lang w:eastAsia="ko-KR"/>
        </w:rPr>
        <w:t xml:space="preserve"> dell’immobile</w:t>
      </w:r>
      <w:r w:rsidR="003E51CF">
        <w:rPr>
          <w:rFonts w:ascii="HelveticaNeueLTStd-Bd" w:hAnsi="HelveticaNeueLTStd-Bd" w:cs="HelveticaNeueLTStd-Bd"/>
          <w:color w:val="333333"/>
          <w:sz w:val="21"/>
          <w:szCs w:val="21"/>
          <w:lang w:eastAsia="ko-KR"/>
        </w:rPr>
        <w:t xml:space="preserve"> </w:t>
      </w:r>
      <w:r w:rsidR="00776EAA">
        <w:rPr>
          <w:rFonts w:ascii="HelveticaNeueLTStd-Bd" w:hAnsi="HelveticaNeueLTStd-Bd" w:cs="HelveticaNeueLTStd-Bd"/>
          <w:color w:val="333333"/>
          <w:sz w:val="21"/>
          <w:szCs w:val="21"/>
          <w:lang w:eastAsia="ko-KR"/>
        </w:rPr>
        <w:t>sgomberato</w:t>
      </w:r>
      <w:r w:rsidR="00E03797">
        <w:rPr>
          <w:rFonts w:ascii="HelveticaNeueLTStd-Bd" w:hAnsi="HelveticaNeueLTStd-Bd" w:cs="HelveticaNeueLTStd-Bd"/>
          <w:color w:val="333333"/>
          <w:sz w:val="21"/>
          <w:szCs w:val="21"/>
          <w:lang w:eastAsia="ko-KR"/>
        </w:rPr>
        <w:t xml:space="preserve"> ma </w:t>
      </w:r>
      <w:r w:rsidR="00461D54">
        <w:rPr>
          <w:rFonts w:ascii="HelveticaNeueLTStd-Bd" w:hAnsi="HelveticaNeueLTStd-Bd" w:cs="HelveticaNeueLTStd-Bd"/>
          <w:color w:val="333333"/>
          <w:sz w:val="21"/>
          <w:szCs w:val="21"/>
          <w:lang w:eastAsia="ko-KR"/>
        </w:rPr>
        <w:t xml:space="preserve">comunque </w:t>
      </w:r>
      <w:r w:rsidR="00461D54" w:rsidRPr="003E51CF">
        <w:rPr>
          <w:rFonts w:ascii="HelveticaNeueLTStd-Bd" w:hAnsi="HelveticaNeueLTStd-Bd" w:cs="HelveticaNeueLTStd-Bd"/>
          <w:b/>
          <w:color w:val="333333"/>
          <w:sz w:val="21"/>
          <w:szCs w:val="21"/>
          <w:lang w:eastAsia="ko-KR"/>
        </w:rPr>
        <w:t xml:space="preserve">non oltre </w:t>
      </w:r>
      <w:r w:rsidR="00776EAA">
        <w:rPr>
          <w:rFonts w:ascii="HelveticaNeueLTStd-Bd" w:hAnsi="HelveticaNeueLTStd-Bd" w:cs="HelveticaNeueLTStd-Bd"/>
          <w:b/>
          <w:color w:val="333333"/>
          <w:sz w:val="21"/>
          <w:szCs w:val="21"/>
          <w:lang w:eastAsia="ko-KR"/>
        </w:rPr>
        <w:t>il 13</w:t>
      </w:r>
      <w:r w:rsidR="00E03797">
        <w:rPr>
          <w:rFonts w:ascii="HelveticaNeueLTStd-Bd" w:hAnsi="HelveticaNeueLTStd-Bd" w:cs="HelveticaNeueLTStd-Bd"/>
          <w:b/>
          <w:color w:val="333333"/>
          <w:sz w:val="21"/>
          <w:szCs w:val="21"/>
          <w:lang w:eastAsia="ko-KR"/>
        </w:rPr>
        <w:t>/</w:t>
      </w:r>
      <w:r w:rsidR="00776EAA">
        <w:rPr>
          <w:rFonts w:ascii="HelveticaNeueLTStd-Bd" w:hAnsi="HelveticaNeueLTStd-Bd" w:cs="HelveticaNeueLTStd-Bd"/>
          <w:b/>
          <w:color w:val="333333"/>
          <w:sz w:val="21"/>
          <w:szCs w:val="21"/>
          <w:lang w:eastAsia="ko-KR"/>
        </w:rPr>
        <w:t>11</w:t>
      </w:r>
      <w:r w:rsidR="00A264B8">
        <w:rPr>
          <w:rFonts w:ascii="HelveticaNeueLTStd-Bd" w:hAnsi="HelveticaNeueLTStd-Bd" w:cs="HelveticaNeueLTStd-Bd"/>
          <w:b/>
          <w:color w:val="333333"/>
          <w:sz w:val="21"/>
          <w:szCs w:val="21"/>
          <w:lang w:eastAsia="ko-KR"/>
        </w:rPr>
        <w:t>/2020</w:t>
      </w:r>
      <w:r w:rsidR="00771F7E">
        <w:rPr>
          <w:rFonts w:ascii="HelveticaNeueLTStd-Bd" w:hAnsi="HelveticaNeueLTStd-Bd" w:cs="HelveticaNeueLTStd-Bd"/>
          <w:b/>
          <w:color w:val="333333"/>
          <w:sz w:val="21"/>
          <w:szCs w:val="21"/>
          <w:lang w:eastAsia="ko-KR"/>
        </w:rPr>
        <w:t xml:space="preserve"> </w:t>
      </w:r>
      <w:r w:rsidR="00461D54">
        <w:rPr>
          <w:rFonts w:ascii="HelveticaNeueLTStd-Lt" w:hAnsi="HelveticaNeueLTStd-Lt" w:cs="HelveticaNeueLTStd-Lt"/>
          <w:color w:val="333333"/>
          <w:sz w:val="21"/>
          <w:szCs w:val="21"/>
          <w:lang w:eastAsia="ko-KR"/>
        </w:rPr>
        <w:t xml:space="preserve">(ciò comporterà un </w:t>
      </w:r>
      <w:r>
        <w:rPr>
          <w:rFonts w:ascii="HelveticaNeueLTStd-Lt" w:hAnsi="HelveticaNeueLTStd-Lt" w:cs="HelveticaNeueLTStd-Lt"/>
          <w:color w:val="333333"/>
          <w:sz w:val="21"/>
          <w:szCs w:val="21"/>
          <w:lang w:eastAsia="ko-KR"/>
        </w:rPr>
        <w:t>allungamento della durata residua del mutuo</w:t>
      </w:r>
      <w:r w:rsidR="00461D54">
        <w:rPr>
          <w:rFonts w:ascii="HelveticaNeueLTStd-Lt" w:hAnsi="HelveticaNeueLTStd-Lt" w:cs="HelveticaNeueLTStd-Lt"/>
          <w:color w:val="333333"/>
          <w:sz w:val="21"/>
          <w:szCs w:val="21"/>
          <w:lang w:eastAsia="ko-KR"/>
        </w:rPr>
        <w:t xml:space="preserve"> pari al periodo di sospensione richiesto</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Sono previste due diver</w:t>
      </w:r>
      <w:r w:rsidR="00461D54">
        <w:rPr>
          <w:rFonts w:ascii="HelveticaNeueLTStd-Lt" w:hAnsi="HelveticaNeueLTStd-Lt" w:cs="HelveticaNeueLTStd-Lt"/>
          <w:color w:val="333333"/>
          <w:sz w:val="21"/>
          <w:szCs w:val="21"/>
          <w:lang w:eastAsia="ko-KR"/>
        </w:rPr>
        <w:t>se modalità</w:t>
      </w:r>
      <w:r>
        <w:rPr>
          <w:rFonts w:ascii="HelveticaNeueLTStd-Lt" w:hAnsi="HelveticaNeueLTStd-Lt" w:cs="HelveticaNeueLTStd-Lt"/>
          <w:color w:val="333333"/>
          <w:sz w:val="21"/>
          <w:szCs w:val="21"/>
          <w:lang w:eastAsia="ko-KR"/>
        </w:rPr>
        <w:t>:</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dell’intera rata - nel periodo di sospensione maturano gli interessi contrattuali pattuiti, che saranno rimborsati dal cliente a partire dalla prima scadenza successiva al termine del periodo di sospensione. L’importo calcolato verrà ripartito su tutto il piano di ammortamento residuo sotto forma di quote aggiuntive alle rate già previste;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 Sospensione della sola quota capitale - durante il periodo di sospensione sarà dovuto il regolare pagamento degli interessi, calcolati sul debito residuo del mutuo riferito alla data di sospensione.</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Termini della richiesta</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Bd" w:hAnsi="HelveticaNeueLTStd-Bd" w:cs="HelveticaNeueLTStd-Bd"/>
          <w:color w:val="333333"/>
          <w:sz w:val="21"/>
          <w:szCs w:val="21"/>
          <w:lang w:eastAsia="ko-KR"/>
        </w:rPr>
        <w:t>La facoltà di sospensione p</w:t>
      </w:r>
      <w:r w:rsidR="002B0682">
        <w:rPr>
          <w:rFonts w:ascii="HelveticaNeueLTStd-Bd" w:hAnsi="HelveticaNeueLTStd-Bd" w:cs="HelveticaNeueLTStd-Bd"/>
          <w:color w:val="333333"/>
          <w:sz w:val="21"/>
          <w:szCs w:val="21"/>
          <w:lang w:eastAsia="ko-KR"/>
        </w:rPr>
        <w:t>uò essere es</w:t>
      </w:r>
      <w:r w:rsidR="00400921">
        <w:rPr>
          <w:rFonts w:ascii="HelveticaNeueLTStd-Bd" w:hAnsi="HelveticaNeueLTStd-Bd" w:cs="HelveticaNeueLTStd-Bd"/>
          <w:color w:val="333333"/>
          <w:sz w:val="21"/>
          <w:szCs w:val="21"/>
          <w:lang w:eastAsia="ko-KR"/>
        </w:rPr>
        <w:t>ercitata entro il</w:t>
      </w:r>
      <w:r w:rsidR="00461D54">
        <w:rPr>
          <w:rFonts w:ascii="HelveticaNeueLTStd-Bd" w:hAnsi="HelveticaNeueLTStd-Bd" w:cs="HelveticaNeueLTStd-Bd"/>
          <w:color w:val="333333"/>
          <w:sz w:val="21"/>
          <w:szCs w:val="21"/>
          <w:lang w:eastAsia="ko-KR"/>
        </w:rPr>
        <w:t xml:space="preserve"> </w:t>
      </w:r>
      <w:r w:rsidR="00A21760" w:rsidRPr="0095010F">
        <w:rPr>
          <w:rFonts w:ascii="HelveticaNeueLTStd-Bd" w:hAnsi="HelveticaNeueLTStd-Bd" w:cs="HelveticaNeueLTStd-Bd"/>
          <w:b/>
          <w:color w:val="333333"/>
          <w:sz w:val="21"/>
          <w:szCs w:val="21"/>
          <w:lang w:eastAsia="ko-KR"/>
        </w:rPr>
        <w:t>31</w:t>
      </w:r>
      <w:r w:rsidR="00E47C1B" w:rsidRPr="006E0E7D">
        <w:rPr>
          <w:rFonts w:ascii="HelveticaNeueLTStd-Bd" w:hAnsi="HelveticaNeueLTStd-Bd" w:cs="HelveticaNeueLTStd-Bd"/>
          <w:b/>
          <w:color w:val="333333"/>
          <w:sz w:val="21"/>
          <w:szCs w:val="21"/>
          <w:lang w:eastAsia="ko-KR"/>
        </w:rPr>
        <w:t>/</w:t>
      </w:r>
      <w:r w:rsidR="00A21760">
        <w:rPr>
          <w:rFonts w:ascii="HelveticaNeueLTStd-Bd" w:hAnsi="HelveticaNeueLTStd-Bd" w:cs="HelveticaNeueLTStd-Bd"/>
          <w:b/>
          <w:color w:val="333333"/>
          <w:sz w:val="21"/>
          <w:szCs w:val="21"/>
          <w:lang w:eastAsia="ko-KR"/>
        </w:rPr>
        <w:t>01</w:t>
      </w:r>
      <w:r w:rsidR="00E47C1B" w:rsidRPr="006E0E7D">
        <w:rPr>
          <w:rFonts w:ascii="HelveticaNeueLTStd-Bd" w:hAnsi="HelveticaNeueLTStd-Bd" w:cs="HelveticaNeueLTStd-Bd"/>
          <w:b/>
          <w:color w:val="333333"/>
          <w:sz w:val="21"/>
          <w:szCs w:val="21"/>
          <w:lang w:eastAsia="ko-KR"/>
        </w:rPr>
        <w:t>/</w:t>
      </w:r>
      <w:r w:rsidR="0079765B" w:rsidRPr="006E0E7D">
        <w:rPr>
          <w:rFonts w:ascii="HelveticaNeueLTStd-Bd" w:hAnsi="HelveticaNeueLTStd-Bd" w:cs="HelveticaNeueLTStd-Bd"/>
          <w:b/>
          <w:color w:val="333333"/>
          <w:sz w:val="21"/>
          <w:szCs w:val="21"/>
          <w:lang w:eastAsia="ko-KR"/>
        </w:rPr>
        <w:t>20</w:t>
      </w:r>
      <w:r w:rsidR="00A21760">
        <w:rPr>
          <w:rFonts w:ascii="HelveticaNeueLTStd-Bd" w:hAnsi="HelveticaNeueLTStd-Bd" w:cs="HelveticaNeueLTStd-Bd"/>
          <w:b/>
          <w:color w:val="333333"/>
          <w:sz w:val="21"/>
          <w:szCs w:val="21"/>
          <w:lang w:eastAsia="ko-KR"/>
        </w:rPr>
        <w:t>20</w:t>
      </w:r>
      <w:r>
        <w:rPr>
          <w:rFonts w:ascii="HelveticaNeueLTStd-Lt" w:hAnsi="HelveticaNeueLTStd-Lt" w:cs="HelveticaNeueLTStd-Lt"/>
          <w:color w:val="333333"/>
          <w:sz w:val="21"/>
          <w:szCs w:val="21"/>
          <w:lang w:eastAsia="ko-KR"/>
        </w:rPr>
        <w:t xml:space="preserve">; la richiesta, comprensiva di autocertificazione del danno, dovrà essere presentata in forma scritta alla Dipendenza presso la quale il </w:t>
      </w:r>
      <w:r w:rsidR="00A21760">
        <w:rPr>
          <w:rFonts w:ascii="HelveticaNeueLTStd-Lt" w:hAnsi="HelveticaNeueLTStd-Lt" w:cs="HelveticaNeueLTStd-Lt"/>
          <w:color w:val="333333"/>
          <w:sz w:val="21"/>
          <w:szCs w:val="21"/>
          <w:lang w:eastAsia="ko-KR"/>
        </w:rPr>
        <w:t xml:space="preserve">finanziamento </w:t>
      </w:r>
      <w:r>
        <w:rPr>
          <w:rFonts w:ascii="HelveticaNeueLTStd-Lt" w:hAnsi="HelveticaNeueLTStd-Lt" w:cs="HelveticaNeueLTStd-Lt"/>
          <w:color w:val="333333"/>
          <w:sz w:val="21"/>
          <w:szCs w:val="21"/>
          <w:lang w:eastAsia="ko-KR"/>
        </w:rPr>
        <w:t>è in ammortamento.</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p>
    <w:p w:rsidR="00E67F34" w:rsidRDefault="00E67F34" w:rsidP="00B35E59">
      <w:pPr>
        <w:autoSpaceDE w:val="0"/>
        <w:autoSpaceDN w:val="0"/>
        <w:adjustRightInd w:val="0"/>
        <w:jc w:val="both"/>
        <w:rPr>
          <w:rFonts w:ascii="BebasNeue" w:hAnsi="BebasNeue" w:cs="BebasNeue"/>
          <w:color w:val="31D400"/>
          <w:sz w:val="30"/>
          <w:szCs w:val="30"/>
          <w:lang w:eastAsia="ko-KR"/>
        </w:rPr>
      </w:pPr>
      <w:r>
        <w:rPr>
          <w:rFonts w:ascii="BebasNeue" w:hAnsi="BebasNeue" w:cs="BebasNeue"/>
          <w:color w:val="31D400"/>
          <w:sz w:val="30"/>
          <w:szCs w:val="30"/>
          <w:lang w:eastAsia="ko-KR"/>
        </w:rPr>
        <w:t>Condizioni</w:t>
      </w:r>
    </w:p>
    <w:p w:rsidR="00E67F34" w:rsidRDefault="00E67F34"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La richiesta di sospensione non comporta l’applicazione di alcuna commissione o spesa di istruttoria ed avviene senza richiesta di garanzie aggiuntive. Restano a carico del cliente gli interessi contrattuali pattuiti che matureranno durante il periodo di sospensione.</w:t>
      </w:r>
    </w:p>
    <w:p w:rsidR="00470F3C"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r>
        <w:rPr>
          <w:rFonts w:ascii="HelveticaNeueLTStd-Lt" w:hAnsi="HelveticaNeueLTStd-Lt" w:cs="HelveticaNeueLTStd-Lt"/>
          <w:color w:val="333333"/>
          <w:sz w:val="21"/>
          <w:szCs w:val="21"/>
          <w:lang w:eastAsia="ko-KR"/>
        </w:rPr>
        <w:t>Il conteggio degli interessi viene eseguito in base alla formula contenuta nel Documen</w:t>
      </w:r>
      <w:r w:rsidR="00E47C1B">
        <w:rPr>
          <w:rFonts w:ascii="HelveticaNeueLTStd-Lt" w:hAnsi="HelveticaNeueLTStd-Lt" w:cs="HelveticaNeueLTStd-Lt"/>
          <w:color w:val="333333"/>
          <w:sz w:val="21"/>
          <w:szCs w:val="21"/>
          <w:lang w:eastAsia="ko-KR"/>
        </w:rPr>
        <w:t>to Tecnico del Piano Famiglie (</w:t>
      </w:r>
      <w:r>
        <w:rPr>
          <w:rFonts w:ascii="HelveticaNeueLTStd-Lt" w:hAnsi="HelveticaNeueLTStd-Lt" w:cs="HelveticaNeueLTStd-Lt"/>
          <w:color w:val="333333"/>
          <w:sz w:val="21"/>
          <w:szCs w:val="21"/>
          <w:lang w:eastAsia="ko-KR"/>
        </w:rPr>
        <w:t xml:space="preserve">debito residuo per </w:t>
      </w:r>
      <w:r w:rsidR="00C81863">
        <w:rPr>
          <w:rFonts w:ascii="HelveticaNeueLTStd-Lt" w:hAnsi="HelveticaNeueLTStd-Lt" w:cs="HelveticaNeueLTStd-Lt"/>
          <w:color w:val="333333"/>
          <w:sz w:val="21"/>
          <w:szCs w:val="21"/>
          <w:lang w:eastAsia="ko-KR"/>
        </w:rPr>
        <w:t xml:space="preserve"> tasso d’</w:t>
      </w:r>
      <w:r>
        <w:rPr>
          <w:rFonts w:ascii="HelveticaNeueLTStd-Lt" w:hAnsi="HelveticaNeueLTStd-Lt" w:cs="HelveticaNeueLTStd-Lt"/>
          <w:color w:val="333333"/>
          <w:sz w:val="21"/>
          <w:szCs w:val="21"/>
          <w:lang w:eastAsia="ko-KR"/>
        </w:rPr>
        <w:t xml:space="preserve">interesse contrattualmente pattuito per periodo di sospensione richiesto). </w:t>
      </w:r>
    </w:p>
    <w:p w:rsidR="00470F3C" w:rsidRPr="00B11CE6" w:rsidRDefault="00470F3C" w:rsidP="00B35E59">
      <w:pPr>
        <w:autoSpaceDE w:val="0"/>
        <w:autoSpaceDN w:val="0"/>
        <w:adjustRightInd w:val="0"/>
        <w:jc w:val="both"/>
        <w:rPr>
          <w:rFonts w:ascii="HelveticaNeueLTStd-Lt" w:hAnsi="HelveticaNeueLTStd-Lt" w:cs="HelveticaNeueLTStd-Lt"/>
          <w:color w:val="333333"/>
          <w:sz w:val="21"/>
          <w:szCs w:val="21"/>
          <w:lang w:eastAsia="ko-KR"/>
        </w:rPr>
      </w:pPr>
    </w:p>
    <w:sectPr w:rsidR="00470F3C" w:rsidRPr="00B11CE6" w:rsidSect="00D838D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Neue">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F2"/>
    <w:rsid w:val="000E2781"/>
    <w:rsid w:val="000E6DF3"/>
    <w:rsid w:val="001351F7"/>
    <w:rsid w:val="001514D9"/>
    <w:rsid w:val="001743FE"/>
    <w:rsid w:val="001A1C8C"/>
    <w:rsid w:val="001E06EC"/>
    <w:rsid w:val="001E36B9"/>
    <w:rsid w:val="001F3AA1"/>
    <w:rsid w:val="00223ABE"/>
    <w:rsid w:val="00225C25"/>
    <w:rsid w:val="002541C3"/>
    <w:rsid w:val="002565AB"/>
    <w:rsid w:val="00274C74"/>
    <w:rsid w:val="002B04E9"/>
    <w:rsid w:val="002B0682"/>
    <w:rsid w:val="002C15C2"/>
    <w:rsid w:val="003071FA"/>
    <w:rsid w:val="00310566"/>
    <w:rsid w:val="00330316"/>
    <w:rsid w:val="0036574A"/>
    <w:rsid w:val="003B6800"/>
    <w:rsid w:val="003D79FE"/>
    <w:rsid w:val="003E25B1"/>
    <w:rsid w:val="003E51CF"/>
    <w:rsid w:val="00400921"/>
    <w:rsid w:val="00432077"/>
    <w:rsid w:val="00461D54"/>
    <w:rsid w:val="00461FF2"/>
    <w:rsid w:val="00470F3C"/>
    <w:rsid w:val="00490CB9"/>
    <w:rsid w:val="005342E2"/>
    <w:rsid w:val="00534352"/>
    <w:rsid w:val="00555CF4"/>
    <w:rsid w:val="00560FFA"/>
    <w:rsid w:val="00576EC2"/>
    <w:rsid w:val="005C38F2"/>
    <w:rsid w:val="005C64CB"/>
    <w:rsid w:val="005F1ABE"/>
    <w:rsid w:val="006026A7"/>
    <w:rsid w:val="00631029"/>
    <w:rsid w:val="00640313"/>
    <w:rsid w:val="00643659"/>
    <w:rsid w:val="006E0E7D"/>
    <w:rsid w:val="007309F3"/>
    <w:rsid w:val="0075067C"/>
    <w:rsid w:val="00771F7E"/>
    <w:rsid w:val="00776EAA"/>
    <w:rsid w:val="0079765B"/>
    <w:rsid w:val="007E4B43"/>
    <w:rsid w:val="0080441A"/>
    <w:rsid w:val="00805A13"/>
    <w:rsid w:val="00817CF9"/>
    <w:rsid w:val="0082148A"/>
    <w:rsid w:val="008406A3"/>
    <w:rsid w:val="00860EFF"/>
    <w:rsid w:val="0087042B"/>
    <w:rsid w:val="008C0805"/>
    <w:rsid w:val="008E6AAC"/>
    <w:rsid w:val="008F09BD"/>
    <w:rsid w:val="00937F32"/>
    <w:rsid w:val="0095010F"/>
    <w:rsid w:val="009545AC"/>
    <w:rsid w:val="00962626"/>
    <w:rsid w:val="00974723"/>
    <w:rsid w:val="009A2A71"/>
    <w:rsid w:val="00A11C0A"/>
    <w:rsid w:val="00A21760"/>
    <w:rsid w:val="00A22FF5"/>
    <w:rsid w:val="00A264B8"/>
    <w:rsid w:val="00A4554A"/>
    <w:rsid w:val="00A71CDA"/>
    <w:rsid w:val="00A855AD"/>
    <w:rsid w:val="00A97FC0"/>
    <w:rsid w:val="00AC2EF5"/>
    <w:rsid w:val="00AF0793"/>
    <w:rsid w:val="00B11CE6"/>
    <w:rsid w:val="00B35899"/>
    <w:rsid w:val="00B35E59"/>
    <w:rsid w:val="00B702B9"/>
    <w:rsid w:val="00B711CF"/>
    <w:rsid w:val="00B9376C"/>
    <w:rsid w:val="00BF085E"/>
    <w:rsid w:val="00C6047D"/>
    <w:rsid w:val="00C76830"/>
    <w:rsid w:val="00C81863"/>
    <w:rsid w:val="00CA5507"/>
    <w:rsid w:val="00CD04C3"/>
    <w:rsid w:val="00D52C9B"/>
    <w:rsid w:val="00D62F0D"/>
    <w:rsid w:val="00D838D9"/>
    <w:rsid w:val="00E03797"/>
    <w:rsid w:val="00E1204D"/>
    <w:rsid w:val="00E14750"/>
    <w:rsid w:val="00E22D27"/>
    <w:rsid w:val="00E47C1B"/>
    <w:rsid w:val="00E52F06"/>
    <w:rsid w:val="00E67F34"/>
    <w:rsid w:val="00E823BC"/>
    <w:rsid w:val="00EB7080"/>
    <w:rsid w:val="00EE3BA9"/>
    <w:rsid w:val="00EE7059"/>
    <w:rsid w:val="00F763CF"/>
    <w:rsid w:val="00F946C2"/>
    <w:rsid w:val="00F97A38"/>
    <w:rsid w:val="00FB317D"/>
    <w:rsid w:val="00FC4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C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58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420</Words>
  <Characters>2560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AVVISO ALLA CLIENTELA Ordinanza n</vt:lpstr>
    </vt:vector>
  </TitlesOfParts>
  <Company>GBBPER</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ALLA CLIENTELA Ordinanza n</dc:title>
  <dc:creator>GBBPER</dc:creator>
  <cp:lastModifiedBy>u5728</cp:lastModifiedBy>
  <cp:revision>14</cp:revision>
  <cp:lastPrinted>2019-12-02T10:13:00Z</cp:lastPrinted>
  <dcterms:created xsi:type="dcterms:W3CDTF">2018-11-27T09:41:00Z</dcterms:created>
  <dcterms:modified xsi:type="dcterms:W3CDTF">2019-12-02T10:13:00Z</dcterms:modified>
</cp:coreProperties>
</file>